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A9" w:rsidRDefault="004C57A3" w:rsidP="004C57A3">
      <w:pPr>
        <w:jc w:val="center"/>
        <w:rPr>
          <w:rFonts w:ascii="Times New Roman" w:hAnsi="Times New Roman" w:cs="Times New Roman"/>
          <w:sz w:val="32"/>
          <w:szCs w:val="32"/>
        </w:rPr>
      </w:pPr>
      <w:r w:rsidRPr="004C57A3">
        <w:rPr>
          <w:rFonts w:ascii="Times New Roman" w:hAnsi="Times New Roman" w:cs="Times New Roman"/>
          <w:sz w:val="32"/>
          <w:szCs w:val="32"/>
        </w:rPr>
        <w:t>Информационное сообщение о проведении публичных слушаний</w:t>
      </w:r>
    </w:p>
    <w:p w:rsidR="004C57A3" w:rsidRDefault="004C57A3" w:rsidP="004C57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C57A3" w:rsidRPr="004C57A3" w:rsidRDefault="004C57A3" w:rsidP="004C57A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Решением Муниципального Совета  внутригородского муниципального образования города федерального значения Санкт-Петербурга  Муниципальный округ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15 от 13.04.2022 «О назначении публичных слушаний по годовому отчету  об исполнении местного бюджета  внутригородского муниципального образования города федерального значения Санкт-Петербурга  Муниципальный округ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2021 год» назначено проведение публичных слушаний по годовому отчету  об исполнении местного бюджета  муниципального образования МО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2021 год на 05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мая 2022 года в 16 часов 00 минут в помещении Муниципального Совета муниципального образования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(зал заседаний) по адресу: Санкт-Петербург, Красносельское шоссе, д. 46, лит. А </w:t>
      </w:r>
    </w:p>
    <w:sectPr w:rsidR="004C57A3" w:rsidRPr="004C57A3" w:rsidSect="002D6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57A3"/>
    <w:rsid w:val="002D6EA9"/>
    <w:rsid w:val="004C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2022-05-06T12:10:00Z</dcterms:created>
  <dcterms:modified xsi:type="dcterms:W3CDTF">2022-05-06T12:18:00Z</dcterms:modified>
</cp:coreProperties>
</file>